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1A9" w:rsidRPr="00E32B2F" w:rsidRDefault="002211A9" w:rsidP="002211A9">
      <w:pPr>
        <w:pStyle w:val="Default"/>
        <w:jc w:val="center"/>
        <w:rPr>
          <w:sz w:val="28"/>
          <w:szCs w:val="28"/>
        </w:rPr>
      </w:pPr>
      <w:r w:rsidRPr="00E32B2F">
        <w:rPr>
          <w:b/>
          <w:bCs/>
          <w:sz w:val="28"/>
          <w:szCs w:val="28"/>
        </w:rPr>
        <w:t>Памятка</w:t>
      </w:r>
    </w:p>
    <w:p w:rsidR="002211A9" w:rsidRPr="00E32B2F" w:rsidRDefault="002211A9" w:rsidP="002211A9">
      <w:pPr>
        <w:pStyle w:val="Default"/>
        <w:jc w:val="center"/>
        <w:rPr>
          <w:sz w:val="28"/>
          <w:szCs w:val="28"/>
        </w:rPr>
      </w:pPr>
      <w:r w:rsidRPr="00E32B2F">
        <w:rPr>
          <w:b/>
          <w:bCs/>
          <w:sz w:val="28"/>
          <w:szCs w:val="28"/>
        </w:rPr>
        <w:t>о мерах пожарной безопасности для объектов</w:t>
      </w:r>
    </w:p>
    <w:p w:rsidR="002211A9" w:rsidRDefault="002211A9" w:rsidP="002211A9">
      <w:pPr>
        <w:pStyle w:val="Default"/>
        <w:jc w:val="center"/>
        <w:rPr>
          <w:b/>
          <w:bCs/>
          <w:sz w:val="28"/>
          <w:szCs w:val="28"/>
        </w:rPr>
      </w:pPr>
      <w:r w:rsidRPr="00E32B2F">
        <w:rPr>
          <w:b/>
          <w:bCs/>
          <w:sz w:val="28"/>
          <w:szCs w:val="28"/>
        </w:rPr>
        <w:t>с массовым пребыванием людей</w:t>
      </w:r>
    </w:p>
    <w:p w:rsidR="002211A9" w:rsidRDefault="002211A9" w:rsidP="002211A9">
      <w:pPr>
        <w:pStyle w:val="Default"/>
        <w:jc w:val="center"/>
        <w:rPr>
          <w:sz w:val="28"/>
          <w:szCs w:val="28"/>
        </w:rPr>
      </w:pPr>
    </w:p>
    <w:p w:rsidR="002211A9" w:rsidRDefault="002211A9" w:rsidP="002211A9">
      <w:pPr>
        <w:pStyle w:val="Default"/>
        <w:jc w:val="center"/>
        <w:rPr>
          <w:sz w:val="28"/>
          <w:szCs w:val="28"/>
        </w:rPr>
      </w:pPr>
      <w:r>
        <w:rPr>
          <w:noProof/>
          <w:sz w:val="28"/>
          <w:szCs w:val="28"/>
          <w:lang w:eastAsia="ru-RU"/>
        </w:rPr>
        <w:drawing>
          <wp:inline distT="0" distB="0" distL="0" distR="0">
            <wp:extent cx="1895475" cy="1419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895475" cy="1419225"/>
                    </a:xfrm>
                    <a:prstGeom prst="rect">
                      <a:avLst/>
                    </a:prstGeom>
                    <a:noFill/>
                    <a:ln w="9525">
                      <a:noFill/>
                      <a:miter lim="800000"/>
                      <a:headEnd/>
                      <a:tailEnd/>
                    </a:ln>
                  </pic:spPr>
                </pic:pic>
              </a:graphicData>
            </a:graphic>
          </wp:inline>
        </w:drawing>
      </w:r>
      <w:r w:rsidRPr="00110536">
        <w:rPr>
          <w:sz w:val="28"/>
          <w:szCs w:val="28"/>
        </w:rPr>
        <w:t xml:space="preserve"> </w:t>
      </w:r>
      <w:r>
        <w:rPr>
          <w:noProof/>
          <w:sz w:val="28"/>
          <w:szCs w:val="28"/>
          <w:lang w:eastAsia="ru-RU"/>
        </w:rPr>
        <w:drawing>
          <wp:inline distT="0" distB="0" distL="0" distR="0">
            <wp:extent cx="1895475" cy="14192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895475" cy="1419225"/>
                    </a:xfrm>
                    <a:prstGeom prst="rect">
                      <a:avLst/>
                    </a:prstGeom>
                    <a:noFill/>
                    <a:ln w="9525">
                      <a:noFill/>
                      <a:miter lim="800000"/>
                      <a:headEnd/>
                      <a:tailEnd/>
                    </a:ln>
                  </pic:spPr>
                </pic:pic>
              </a:graphicData>
            </a:graphic>
          </wp:inline>
        </w:drawing>
      </w:r>
      <w:r w:rsidRPr="00110536">
        <w:rPr>
          <w:sz w:val="28"/>
          <w:szCs w:val="28"/>
        </w:rPr>
        <w:t xml:space="preserve"> </w:t>
      </w:r>
      <w:r>
        <w:rPr>
          <w:noProof/>
          <w:sz w:val="28"/>
          <w:szCs w:val="28"/>
          <w:lang w:eastAsia="ru-RU"/>
        </w:rPr>
        <w:drawing>
          <wp:inline distT="0" distB="0" distL="0" distR="0">
            <wp:extent cx="1895475" cy="14192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895475" cy="1419225"/>
                    </a:xfrm>
                    <a:prstGeom prst="rect">
                      <a:avLst/>
                    </a:prstGeom>
                    <a:noFill/>
                    <a:ln w="9525">
                      <a:noFill/>
                      <a:miter lim="800000"/>
                      <a:headEnd/>
                      <a:tailEnd/>
                    </a:ln>
                  </pic:spPr>
                </pic:pic>
              </a:graphicData>
            </a:graphic>
          </wp:inline>
        </w:drawing>
      </w:r>
    </w:p>
    <w:p w:rsidR="002211A9" w:rsidRPr="00110536" w:rsidRDefault="002211A9" w:rsidP="002211A9">
      <w:pPr>
        <w:pStyle w:val="Default"/>
        <w:jc w:val="center"/>
        <w:rPr>
          <w:sz w:val="28"/>
          <w:szCs w:val="28"/>
        </w:rPr>
      </w:pPr>
    </w:p>
    <w:p w:rsidR="002211A9" w:rsidRPr="00395178" w:rsidRDefault="002211A9" w:rsidP="002211A9">
      <w:pPr>
        <w:pStyle w:val="Default"/>
        <w:ind w:firstLine="708"/>
        <w:jc w:val="both"/>
        <w:rPr>
          <w:sz w:val="28"/>
          <w:szCs w:val="28"/>
        </w:rPr>
      </w:pPr>
      <w:r>
        <w:rPr>
          <w:b/>
          <w:bCs/>
          <w:sz w:val="28"/>
          <w:szCs w:val="28"/>
        </w:rPr>
        <w:t>Отдел надзорной деятельности и профилактической работы по г</w:t>
      </w:r>
      <w:proofErr w:type="gramStart"/>
      <w:r>
        <w:rPr>
          <w:b/>
          <w:bCs/>
          <w:sz w:val="28"/>
          <w:szCs w:val="28"/>
        </w:rPr>
        <w:t>.К</w:t>
      </w:r>
      <w:proofErr w:type="gramEnd"/>
      <w:r>
        <w:rPr>
          <w:b/>
          <w:bCs/>
          <w:sz w:val="28"/>
          <w:szCs w:val="28"/>
        </w:rPr>
        <w:t>ерчь ГУ МЧС России по Республики Крым</w:t>
      </w:r>
      <w:r w:rsidRPr="00395178">
        <w:rPr>
          <w:b/>
          <w:bCs/>
          <w:sz w:val="28"/>
          <w:szCs w:val="28"/>
        </w:rPr>
        <w:t xml:space="preserve"> </w:t>
      </w:r>
      <w:r w:rsidRPr="00395178">
        <w:rPr>
          <w:sz w:val="28"/>
          <w:szCs w:val="28"/>
        </w:rPr>
        <w:t xml:space="preserve">во избежание пожаров на объектах с массовым пребыванием людей напоминает о соблюдении правил пожарной безопасности. Все объекты должны быть обеспечены исправными первичными средствами пожаротушения, средствами связи для вызова противопожарной службы и противопожарной автоматикой </w:t>
      </w:r>
      <w:proofErr w:type="gramStart"/>
      <w:r w:rsidRPr="00395178">
        <w:rPr>
          <w:sz w:val="28"/>
          <w:szCs w:val="28"/>
        </w:rPr>
        <w:t>согласно</w:t>
      </w:r>
      <w:proofErr w:type="gramEnd"/>
      <w:r w:rsidRPr="00395178">
        <w:rPr>
          <w:sz w:val="28"/>
          <w:szCs w:val="28"/>
        </w:rPr>
        <w:t xml:space="preserve"> действующих норм. У телефонов должны быть вывешены таблички с указанием номера телефона «101» вызова государственной противопожарной службы. В зданиях и сооружениях должны быть разработаны и на видных местах вывешены планы эвакуации людей в случае пожара, а также предусмотрена система оповещения людей о пожаре. В зданиях, где не требуются технические средства оповещения людей о пожаре, руководитель объекта должен определить порядок оповещения людей о пожаре и назначить ответственных лиц. </w:t>
      </w:r>
      <w:proofErr w:type="spellStart"/>
      <w:r w:rsidRPr="00395178">
        <w:rPr>
          <w:sz w:val="28"/>
          <w:szCs w:val="28"/>
        </w:rPr>
        <w:t>Оповещатели</w:t>
      </w:r>
      <w:proofErr w:type="spellEnd"/>
      <w:r w:rsidRPr="00395178">
        <w:rPr>
          <w:sz w:val="28"/>
          <w:szCs w:val="28"/>
        </w:rPr>
        <w:t xml:space="preserve"> (громкоговорители) должны быть без регулятора громкости и подключены к сети без разъемных устройств. В лечебных и детских дошкольных учреждениях, а также спальных корпусах школ-интернатов о пожаре оповещается только обслуживающий персонал. Руководитель лечебного учреждения обязан ежедневно после окончания выписки больных сообщать в подразделение государственной противопожарной службы данные о числе больных, находящихся в каждом здании учреждения. </w:t>
      </w:r>
    </w:p>
    <w:p w:rsidR="002211A9" w:rsidRDefault="002211A9" w:rsidP="002211A9">
      <w:pPr>
        <w:pStyle w:val="Default"/>
        <w:ind w:firstLine="708"/>
        <w:jc w:val="both"/>
        <w:rPr>
          <w:sz w:val="28"/>
          <w:szCs w:val="28"/>
        </w:rPr>
      </w:pPr>
      <w:r w:rsidRPr="00395178">
        <w:rPr>
          <w:b/>
          <w:bCs/>
          <w:sz w:val="28"/>
          <w:szCs w:val="28"/>
        </w:rPr>
        <w:t xml:space="preserve">Для объектов с ночным пребыванием людей (детские сады, школы-интернаты, больницы, гостиницы и т.п.) </w:t>
      </w:r>
      <w:r w:rsidRPr="00395178">
        <w:rPr>
          <w:sz w:val="28"/>
          <w:szCs w:val="28"/>
        </w:rPr>
        <w:t xml:space="preserve">в инструкции должны предусматриваться два варианта действий: в дневное и ночное время. Практические тренировки всего задействованного для эвакуации персонала должны проводиться не реже одного раза в полугодие. План эвакуации должен определять места эвакуации людей на случай возникновения пожара. У обслуживающего персонала, на случай отключения электроэнергии, должны быть электрические фонари. Количество фонарей определяется руководителем, исходя из особенностей объекта, наличия дежурного персонала (если не предусмотрено аварийное освещение). Сети противопожарного водопровода должны находиться в исправном состоянии и обеспечивать требуемый по нормам расход воды на нужды пожаротушения. Проверка их работоспособности должна осуществляться не реже двух раз в год (весной и осенью). Пожарные гидранты должны </w:t>
      </w:r>
      <w:r w:rsidRPr="00395178">
        <w:rPr>
          <w:sz w:val="28"/>
          <w:szCs w:val="28"/>
        </w:rPr>
        <w:lastRenderedPageBreak/>
        <w:t xml:space="preserve">находиться в исправном состоянии, а в зимнее время должны быть утеплены, и очищаться от снега и льда. </w:t>
      </w:r>
    </w:p>
    <w:p w:rsidR="002211A9" w:rsidRPr="00395178" w:rsidRDefault="002211A9" w:rsidP="002211A9">
      <w:pPr>
        <w:pStyle w:val="Default"/>
        <w:ind w:firstLine="708"/>
        <w:jc w:val="both"/>
        <w:rPr>
          <w:sz w:val="28"/>
          <w:szCs w:val="28"/>
        </w:rPr>
      </w:pPr>
      <w:r w:rsidRPr="00395178">
        <w:rPr>
          <w:b/>
          <w:bCs/>
          <w:sz w:val="28"/>
          <w:szCs w:val="28"/>
        </w:rPr>
        <w:t xml:space="preserve">В учреждениях социального обеспечения </w:t>
      </w:r>
      <w:r w:rsidRPr="00395178">
        <w:rPr>
          <w:sz w:val="28"/>
          <w:szCs w:val="28"/>
        </w:rPr>
        <w:t xml:space="preserve">(школы-интернаты, дома для престарелых и инвалидов, детские дома) должно быть организовано круглосуточное дежурство обслуживающего персонала. Дежурный обязан иметь при себе комплект ключей от всех замков на дверях эвакуационных выходов, в другой комплект должен храниться в помещении дежурного. Все двери, предназначены для эвакуации людей, должны иметь сигнальные фонари с зелеными стеклами и надписью «Выход». </w:t>
      </w:r>
    </w:p>
    <w:p w:rsidR="002211A9" w:rsidRPr="00395178" w:rsidRDefault="002211A9" w:rsidP="002211A9">
      <w:pPr>
        <w:pStyle w:val="Default"/>
        <w:ind w:firstLine="708"/>
        <w:jc w:val="both"/>
        <w:rPr>
          <w:sz w:val="28"/>
          <w:szCs w:val="28"/>
        </w:rPr>
      </w:pPr>
      <w:r w:rsidRPr="00395178">
        <w:rPr>
          <w:b/>
          <w:bCs/>
          <w:sz w:val="28"/>
          <w:szCs w:val="28"/>
        </w:rPr>
        <w:t xml:space="preserve">На объектах с массовым пребыванием людей запрещается: </w:t>
      </w:r>
      <w:r>
        <w:rPr>
          <w:b/>
          <w:bCs/>
          <w:sz w:val="28"/>
          <w:szCs w:val="28"/>
        </w:rPr>
        <w:tab/>
      </w:r>
    </w:p>
    <w:p w:rsidR="002211A9" w:rsidRPr="00395178" w:rsidRDefault="002211A9" w:rsidP="002211A9">
      <w:pPr>
        <w:pStyle w:val="Default"/>
        <w:jc w:val="both"/>
        <w:rPr>
          <w:sz w:val="28"/>
          <w:szCs w:val="28"/>
        </w:rPr>
      </w:pPr>
      <w:proofErr w:type="gramStart"/>
      <w:r w:rsidRPr="00395178">
        <w:rPr>
          <w:sz w:val="28"/>
          <w:szCs w:val="28"/>
        </w:rPr>
        <w:t xml:space="preserve">- загромождать проходы, коридоры, тамбуры, галереи, лифтовые холлы, лестничные площадки, марши лестниц и люки с мебелью, шкафами, оборудованием, различными материалами готовой продукцией, а также забивать двери эвакуационных выходов; </w:t>
      </w:r>
      <w:proofErr w:type="gramEnd"/>
    </w:p>
    <w:p w:rsidR="002211A9" w:rsidRPr="00395178" w:rsidRDefault="002211A9" w:rsidP="002211A9">
      <w:pPr>
        <w:pStyle w:val="Default"/>
        <w:jc w:val="both"/>
        <w:rPr>
          <w:sz w:val="28"/>
          <w:szCs w:val="28"/>
        </w:rPr>
      </w:pPr>
      <w:r w:rsidRPr="00395178">
        <w:rPr>
          <w:sz w:val="28"/>
          <w:szCs w:val="28"/>
        </w:rPr>
        <w:t xml:space="preserve">- устраивать на путях эвакуации пороги, турникеты, раздвижные, подъемные и вращающиеся двери и другие устройства, препятствующие свободной эвакуации людей; </w:t>
      </w:r>
    </w:p>
    <w:p w:rsidR="002211A9" w:rsidRPr="00395178" w:rsidRDefault="002211A9" w:rsidP="002211A9">
      <w:pPr>
        <w:pStyle w:val="Default"/>
        <w:jc w:val="both"/>
        <w:rPr>
          <w:sz w:val="28"/>
          <w:szCs w:val="28"/>
        </w:rPr>
      </w:pPr>
      <w:r w:rsidRPr="00395178">
        <w:rPr>
          <w:sz w:val="28"/>
          <w:szCs w:val="28"/>
        </w:rPr>
        <w:t xml:space="preserve">- применять на путях эвакуации горючие материалы для отделки, облицовки, окраски стен и потолков, а в лестничных клетках – также ступеней и площадок; </w:t>
      </w:r>
    </w:p>
    <w:p w:rsidR="002211A9" w:rsidRPr="00395178" w:rsidRDefault="002211A9" w:rsidP="002211A9">
      <w:pPr>
        <w:pStyle w:val="Default"/>
        <w:jc w:val="both"/>
        <w:rPr>
          <w:sz w:val="28"/>
          <w:szCs w:val="28"/>
        </w:rPr>
      </w:pPr>
      <w:r w:rsidRPr="00395178">
        <w:rPr>
          <w:sz w:val="28"/>
          <w:szCs w:val="28"/>
        </w:rPr>
        <w:t xml:space="preserve">- фиксировать самозакрывающиеся двери лестничных клеток, коридоров, холлов и тамбуров в открытом положении (если для этих целей не используются автоматические устройства, срабатывающие при пожаре), а также снимать их; </w:t>
      </w:r>
    </w:p>
    <w:p w:rsidR="002211A9" w:rsidRPr="00395178" w:rsidRDefault="002211A9" w:rsidP="002211A9">
      <w:pPr>
        <w:pStyle w:val="Default"/>
        <w:jc w:val="both"/>
        <w:rPr>
          <w:sz w:val="28"/>
          <w:szCs w:val="28"/>
        </w:rPr>
      </w:pPr>
      <w:r w:rsidRPr="00395178">
        <w:rPr>
          <w:sz w:val="28"/>
          <w:szCs w:val="28"/>
        </w:rPr>
        <w:t xml:space="preserve">- устанавливать глухие решетки на окнах (за исключением помещений складов, касс, оружейных комнат); </w:t>
      </w:r>
    </w:p>
    <w:p w:rsidR="002211A9" w:rsidRPr="00395178" w:rsidRDefault="002211A9" w:rsidP="002211A9">
      <w:pPr>
        <w:pStyle w:val="Default"/>
        <w:jc w:val="both"/>
        <w:rPr>
          <w:sz w:val="28"/>
          <w:szCs w:val="28"/>
        </w:rPr>
      </w:pPr>
      <w:r w:rsidRPr="00395178">
        <w:rPr>
          <w:sz w:val="28"/>
          <w:szCs w:val="28"/>
        </w:rPr>
        <w:t xml:space="preserve">- заменять армированное стекло обычным в остеклениях дверей и фрамуг; </w:t>
      </w:r>
    </w:p>
    <w:p w:rsidR="002211A9" w:rsidRPr="00395178" w:rsidRDefault="002211A9" w:rsidP="002211A9">
      <w:pPr>
        <w:pStyle w:val="Default"/>
        <w:jc w:val="both"/>
        <w:rPr>
          <w:sz w:val="28"/>
          <w:szCs w:val="28"/>
        </w:rPr>
      </w:pPr>
      <w:r w:rsidRPr="00395178">
        <w:rPr>
          <w:sz w:val="28"/>
          <w:szCs w:val="28"/>
        </w:rPr>
        <w:t xml:space="preserve">- применять ковры и ковровые дорожки из горючих синтетических материалов. </w:t>
      </w:r>
    </w:p>
    <w:p w:rsidR="002211A9" w:rsidRDefault="002211A9" w:rsidP="002211A9">
      <w:pPr>
        <w:pStyle w:val="Default"/>
        <w:rPr>
          <w:sz w:val="26"/>
          <w:szCs w:val="26"/>
        </w:rPr>
      </w:pPr>
    </w:p>
    <w:p w:rsidR="002211A9" w:rsidRPr="00E32B2F" w:rsidRDefault="002211A9" w:rsidP="002211A9">
      <w:r>
        <w:rPr>
          <w:b/>
          <w:bCs/>
          <w:sz w:val="28"/>
          <w:szCs w:val="28"/>
        </w:rPr>
        <w:t>Отдел надзорной деятельности и профилактической работы по г</w:t>
      </w:r>
      <w:proofErr w:type="gramStart"/>
      <w:r>
        <w:rPr>
          <w:b/>
          <w:bCs/>
          <w:sz w:val="28"/>
          <w:szCs w:val="28"/>
        </w:rPr>
        <w:t>.К</w:t>
      </w:r>
      <w:proofErr w:type="gramEnd"/>
      <w:r>
        <w:rPr>
          <w:b/>
          <w:bCs/>
          <w:sz w:val="28"/>
          <w:szCs w:val="28"/>
        </w:rPr>
        <w:t>ерчь ГУ МЧС России по Республики Крым</w:t>
      </w:r>
    </w:p>
    <w:p w:rsidR="002211A9" w:rsidRDefault="002211A9" w:rsidP="002211A9">
      <w:pPr>
        <w:jc w:val="both"/>
      </w:pPr>
    </w:p>
    <w:p w:rsidR="00CA0E70" w:rsidRDefault="00CA0E70"/>
    <w:sectPr w:rsidR="00CA0E70" w:rsidSect="00AD735E">
      <w:pgSz w:w="11906" w:h="16838"/>
      <w:pgMar w:top="1134" w:right="1001" w:bottom="142" w:left="166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11A9"/>
    <w:rsid w:val="002211A9"/>
    <w:rsid w:val="00CA0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1A9"/>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11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211A9"/>
    <w:rPr>
      <w:rFonts w:ascii="Tahoma" w:hAnsi="Tahoma" w:cs="Tahoma"/>
      <w:sz w:val="16"/>
      <w:szCs w:val="16"/>
    </w:rPr>
  </w:style>
  <w:style w:type="character" w:customStyle="1" w:styleId="a4">
    <w:name w:val="Текст выноски Знак"/>
    <w:basedOn w:val="a0"/>
    <w:link w:val="a3"/>
    <w:uiPriority w:val="99"/>
    <w:semiHidden/>
    <w:rsid w:val="002211A9"/>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3460</Characters>
  <Application>Microsoft Office Word</Application>
  <DocSecurity>0</DocSecurity>
  <Lines>28</Lines>
  <Paragraphs>8</Paragraphs>
  <ScaleCrop>false</ScaleCrop>
  <Company>Reanimator Extreme Edition</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Nata_Home</dc:creator>
  <cp:lastModifiedBy>Nata_Home</cp:lastModifiedBy>
  <cp:revision>1</cp:revision>
  <dcterms:created xsi:type="dcterms:W3CDTF">2018-04-19T11:50:00Z</dcterms:created>
  <dcterms:modified xsi:type="dcterms:W3CDTF">2018-04-19T11:51:00Z</dcterms:modified>
</cp:coreProperties>
</file>