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37" w:rsidRPr="003A7A60" w:rsidRDefault="00254237" w:rsidP="003A7A60">
      <w:pPr>
        <w:shd w:val="clear" w:color="auto" w:fill="FFFFFF"/>
        <w:spacing w:after="0" w:line="364" w:lineRule="atLeast"/>
        <w:jc w:val="center"/>
        <w:rPr>
          <w:rFonts w:ascii="Times New Roman" w:eastAsia="Times New Roman" w:hAnsi="Times New Roman" w:cs="Times New Roman"/>
          <w:b/>
          <w:color w:val="8B4513"/>
          <w:sz w:val="36"/>
          <w:szCs w:val="36"/>
          <w:lang w:eastAsia="ru-RU"/>
        </w:rPr>
      </w:pPr>
      <w:r w:rsidRPr="003A7A60">
        <w:rPr>
          <w:rFonts w:ascii="Times New Roman" w:eastAsia="Times New Roman" w:hAnsi="Times New Roman" w:cs="Times New Roman"/>
          <w:b/>
          <w:color w:val="8B4513"/>
          <w:sz w:val="36"/>
          <w:szCs w:val="36"/>
          <w:lang w:eastAsia="ru-RU"/>
        </w:rPr>
        <w:t>Дети с особыми образовательными потребностями</w:t>
      </w:r>
    </w:p>
    <w:p w:rsidR="00254237" w:rsidRPr="003A7A60" w:rsidRDefault="003A7A60" w:rsidP="003A7A60">
      <w:pPr>
        <w:shd w:val="clear" w:color="auto" w:fill="FFFFFF"/>
        <w:spacing w:after="0" w:line="364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254237"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Новый, еще не устоявшийся термин; возникает, как правило, во всех странах мира при переходе отунитарного общества к </w:t>
      </w:r>
      <w:proofErr w:type="gramStart"/>
      <w:r w:rsidR="00254237"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открытому</w:t>
      </w:r>
      <w:proofErr w:type="gramEnd"/>
      <w:r w:rsidR="00254237"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гражданскому, когда общество осознаёт потребность отразить в языкеновое понимание прав детей с нарушениями в психофизическом развитии, новое отношение к ним.</w:t>
      </w:r>
    </w:p>
    <w:p w:rsidR="00254237" w:rsidRPr="003A7A60" w:rsidRDefault="00254237" w:rsidP="003A7A60">
      <w:pPr>
        <w:shd w:val="clear" w:color="auto" w:fill="FFFFFF"/>
        <w:spacing w:after="0" w:line="364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Данный термин призван вытеснить из широкого употребления термины "аномальные дети", "дети снарушениями в развитии", "дети с отклонениями в развитии" и конкретизирующие их термины (дебил, идиот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,д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аун, спастик, алалик, дизартрик и др.) как термины, указывающие на ненормальность, неполноценностьчеловека.</w:t>
      </w:r>
    </w:p>
    <w:p w:rsidR="00254237" w:rsidRPr="003A7A60" w:rsidRDefault="00254237" w:rsidP="003A7A60">
      <w:pPr>
        <w:shd w:val="clear" w:color="auto" w:fill="FFFFFF"/>
        <w:spacing w:after="0" w:line="364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Подтверждая отказ общества от деления людей на полноценное большинство и неполноценноеменьшинство, новый термин закрепляет смещение акцентов в характеристике этих детей с недостатков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арушений, отклонений от нормы на фиксацию их потребностей в особых условиях и средствахобразования, указывает на ответственность общества за выявление и реализацию этих потребностей.</w:t>
      </w:r>
    </w:p>
    <w:p w:rsidR="00254237" w:rsidRPr="003A7A60" w:rsidRDefault="00254237" w:rsidP="003A7A60">
      <w:pPr>
        <w:shd w:val="clear" w:color="auto" w:fill="FFFFFF"/>
        <w:spacing w:after="0" w:line="364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 "дети с особыми образовательными потребностями" используется как в широком социальном, таки в научном контексте.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научном контексте данный термин важен потому, что он ориентируетисследователей на "проницаемость" границ между науками об аномальном и нормальном ребёнке, так какдетьми с особыми образовательными потребностями могут быть как дети с психофизическиминарушениями, так и дети, не имеющие таковых. В последнем случае 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образовательные потребностимогут быть обусловлены социокультурными факторами.</w:t>
      </w:r>
    </w:p>
    <w:p w:rsidR="00254237" w:rsidRPr="003A7A60" w:rsidRDefault="00254237" w:rsidP="003A7A60">
      <w:pPr>
        <w:shd w:val="clear" w:color="auto" w:fill="FFFFFF"/>
        <w:spacing w:after="0" w:line="364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Несмотря на то, что данный термин появляется в России позже, чем в США и странах Западной Европы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,е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 введение в обиход отечественной науки нельзя квалифицировать как прямое заимствование западноготермина "дети с особыми нуждами" ("Children with Special Needs"). Содержание термина "дети с особымиобразовательными потребностями" отражает традиционное для отечественной дефектологии пониманиеребёнка с нарушениями в развитии как ребёнка, нуждающегося в "обходных путях" достижения тех задачкультурного развития, которые в условиях нормы достигаются укоренившимися в культуре способамивоспитания и принятыми в обществе способами массового образования.</w:t>
      </w:r>
    </w:p>
    <w:p w:rsidR="00254237" w:rsidRPr="003A7A60" w:rsidRDefault="00254237" w:rsidP="003A7A60">
      <w:pPr>
        <w:shd w:val="clear" w:color="auto" w:fill="FFFFFF"/>
        <w:spacing w:after="0" w:line="364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Современные научные представления позволяют выделить общие для разных категорий детей снарушениями психофизического развития особые образовательные потребности.</w:t>
      </w:r>
    </w:p>
    <w:p w:rsidR="00254237" w:rsidRPr="003A7A60" w:rsidRDefault="00254237" w:rsidP="003A7A60">
      <w:pPr>
        <w:shd w:val="clear" w:color="auto" w:fill="FFFFFF"/>
        <w:spacing w:after="0" w:line="364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 аспекте времени начала специального образования - потребность в совпадении началацеленаправленного обучения с моментом определения нарушения в развитии ребёнка. Так, еслинарушение слуха или зрения выявлено в конце первого месяца жизни ребёнка, то и специальное обучениедолжно начинаться 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первые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месяцы жизни. Крайне опасна ситуация, когда после выявления первичногонарушения в развитии все усилия взрослых направлены исключительно на попытку лечения ребёнка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еабилитацию только средствами медицины.</w:t>
      </w:r>
    </w:p>
    <w:p w:rsidR="00254237" w:rsidRPr="003A7A60" w:rsidRDefault="00254237" w:rsidP="003A7A60">
      <w:pPr>
        <w:shd w:val="clear" w:color="auto" w:fill="FFFFFF"/>
        <w:spacing w:after="0" w:line="364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 аспекте содержания образования - потребность во введении специальных разделов обучения, неприсутствующих в содержании образования нормально развивающегося ребёнка (например, занятия поразвитию слухо-зрительного и зрительного восприятия речи у глухих, слабослышащих и позднооглохшихдетей, разделы по социально-бытовой ориентировке для слепых, слепоглухих и умственно отсталых детей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азделы по формирован</w:t>
      </w: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ию механизмов сознательной регуляции собственного поведения и взаимодействияс окружающими людьми и др.).</w:t>
      </w:r>
    </w:p>
    <w:p w:rsidR="00254237" w:rsidRPr="003A7A60" w:rsidRDefault="00254237" w:rsidP="003A7A60">
      <w:pPr>
        <w:shd w:val="clear" w:color="auto" w:fill="FFFFFF"/>
        <w:spacing w:after="0" w:line="364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аспекте методов и средств обучения - потребность в построении "обходных путей", использованииспецифических средств обучения, более дифференцированном, "пошаговом" обучении, чем этого требуетобучение нормально развивающегося ребёнка (например, использование дактилологии и жестовой речипри обучении глухих, рельефно-точечного шрифта Брайля при обучении слепых, значительно болеераннее, чем в норме, обучение глухих детей чтению и письму и т.п.).</w:t>
      </w:r>
      <w:proofErr w:type="gramEnd"/>
    </w:p>
    <w:p w:rsidR="00254237" w:rsidRPr="003A7A60" w:rsidRDefault="00254237" w:rsidP="003A7A60">
      <w:pPr>
        <w:shd w:val="clear" w:color="auto" w:fill="FFFFFF"/>
        <w:spacing w:after="0" w:line="364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 аспекте организации обучения - потребность в качественной индивидуализации обучения, в особойпространственной и временной организации образовательной среды (так, например, дети с аутизмомнуждаются в особом структурировании образовательного пространства, облегчающем им пониманиесмысла происходящего, дающем им возможность предсказать ход событий и планировать своё поведение).</w:t>
      </w:r>
    </w:p>
    <w:p w:rsidR="00254237" w:rsidRPr="003A7A60" w:rsidRDefault="00254237" w:rsidP="003A7A60">
      <w:pPr>
        <w:shd w:val="clear" w:color="auto" w:fill="FFFFFF"/>
        <w:spacing w:after="0" w:line="364" w:lineRule="atLeast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аспекте границ образовательного пространства - потребность в максимальном расширенииобразовательного пространства за пределы образовательного учреждения.</w:t>
      </w:r>
      <w:proofErr w:type="gramEnd"/>
    </w:p>
    <w:p w:rsidR="00254237" w:rsidRPr="003A7A60" w:rsidRDefault="00254237" w:rsidP="003A7A60">
      <w:pPr>
        <w:shd w:val="clear" w:color="auto" w:fill="FFFFFF"/>
        <w:spacing w:after="0" w:line="36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 аспекте продолжительности образования - потребность в пролонгированности процесса обучения ивыход за рамки школьного возраста.</w:t>
      </w:r>
    </w:p>
    <w:p w:rsidR="00254237" w:rsidRPr="003A7A60" w:rsidRDefault="00254237" w:rsidP="003A7A60">
      <w:pPr>
        <w:shd w:val="clear" w:color="auto" w:fill="FFFFFF"/>
        <w:spacing w:after="0" w:line="36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 аспекте определения круга лиц, участвующих в образовании, и их взаимодействия - потребность всогласованном участии квалифицированных специалистов разных профилей (специальных психологов ипедагогов, социальных работников, врачей разных специальностей, нейр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психофизиологов и др.), вовключении родителей проблемного ребёнка в процесс его реабилитации средствами образования,созданными специалистами. Складываются подходы к дальнейшей дифференциации понятия "особыеобразовательные потребности". 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Выделяются такие термины, как "особые образовательные потребностиразных категорий детей с нарушениями психофизического развития"; "общие образовательные потребностиразных категорий детей применительно к одним и тем же задачам и этапам развития"; "варианты особыхобразовательных потребностей конкретных детей по отношению к разным этапам развития ииндивидуальным образовательным маршрутам" и др.</w:t>
      </w:r>
      <w:proofErr w:type="gramEnd"/>
    </w:p>
    <w:p w:rsidR="00947A61" w:rsidRDefault="003A7A60" w:rsidP="003A7A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A60" w:rsidRDefault="003A7A60" w:rsidP="003A7A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A60" w:rsidRDefault="003A7A60" w:rsidP="003A7A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A60" w:rsidRDefault="003A7A60" w:rsidP="003A7A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A60" w:rsidRDefault="003A7A60" w:rsidP="003A7A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A60" w:rsidRDefault="003A7A60" w:rsidP="003A7A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A60" w:rsidRDefault="003A7A60" w:rsidP="003A7A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A60" w:rsidRPr="003A7A60" w:rsidRDefault="003A7A60" w:rsidP="003A7A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237" w:rsidRPr="003A7A60" w:rsidRDefault="00254237">
      <w:pPr>
        <w:rPr>
          <w:rFonts w:ascii="Times New Roman" w:hAnsi="Times New Roman" w:cs="Times New Roman"/>
          <w:sz w:val="24"/>
          <w:szCs w:val="24"/>
        </w:rPr>
      </w:pP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3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b/>
          <w:bCs/>
          <w:color w:val="2B587A"/>
          <w:sz w:val="24"/>
          <w:szCs w:val="24"/>
          <w:lang w:eastAsia="ru-RU"/>
        </w:rPr>
        <w:lastRenderedPageBreak/>
        <w:t>ПРИНЦИПЫ ОРГАНИЗАЦИИ ОБУЧЕНИЯ ДЕТЕЙ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3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b/>
          <w:bCs/>
          <w:color w:val="2B587A"/>
          <w:sz w:val="24"/>
          <w:szCs w:val="24"/>
          <w:lang w:eastAsia="ru-RU"/>
        </w:rPr>
        <w:t>С ОСОБЫМИ ОБРАЗОВАТЕЛЬНЫМИ ПОТРЕБНОСТЯМИ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3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особыми образовательными потребностями – это дети, нуждающиеся в получении специальной психолого-педагогической помощи и организации особых условий при их воспитании и обучении. Коррекционная педагогика опирается на ряд принципов, в соответствии с которыми педагоги строят коррекционно-развивающие программы для обучения и воспитания детей данной категории. Такая стратегия призвана обеспечить социализацию ребенка, т.е. способствовать достижению конечной цели обучения и воспитания ребенка с отклоняющимся развитием – преодолению его социальной недостаточности, максимально возможному введению его в социум, формированию у него способности жить самостоятельно.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Приведем характеристику важнейших принципов обучения, выделенных на основе разработки ряда научных теорий в области дефектологии.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множества научных теорий, так или иначе оказавших влияние на становление и развитие отечественного специального образования, особое место занимают положения, сформулированные Л.С. Выготским [2, 3], которого по праву считают основателем современной дефектологической науки. Им сформулирован ряд теорий, получивших в дальнейшем свое развитие в работах его последователей А.Н. Леонтьева [7], В.В. Лебединского[6], Т.А. Власовой и М.С. Певзнер [1] и др., что позволило создать концепцию современной системы образования и воспитания детей с различными отклонениями в развитии. Среди этих теорий большую значимость представляет теория развивающего обучения, которая  констатировала наличие различных уровней психического развития ребенка с нарушениями в психофизическом развитии – уровня актуального развития и зоны ближайшего развития. Теория развивающего обучения легла в основу принципа организации коррекционно-педагогического процесса в специальном образовании – </w:t>
      </w:r>
      <w:r w:rsidRPr="003A7A60">
        <w:rPr>
          <w:rFonts w:ascii="Times New Roman" w:eastAsia="Times New Roman" w:hAnsi="Times New Roman" w:cs="Times New Roman"/>
          <w:b/>
          <w:bCs/>
          <w:i/>
          <w:iCs/>
          <w:color w:val="2B587A"/>
          <w:sz w:val="24"/>
          <w:szCs w:val="24"/>
          <w:lang w:eastAsia="ru-RU"/>
        </w:rPr>
        <w:t>принципа развивающего обучения</w:t>
      </w: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основанного на положении Л.С. Выготского [2] о ведущей роли обучения в развитии ребенка и формировании зоны его ближайшего развития. Исследуя, что ребенок способен выполнить самостоятельно, мы исследуем развитие вчерашнего дня. Исследуя, что ребенок способен выполнить в сотрудничестве, мы определяем развитие завтрашнего дня. То самое, что ребенок может сейчас выполнять лишь в сотрудничестве, а завтра уже самостоятельно – это и есть знаменитая зона ближайшего развития. 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Обучение, по утверждению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Л.С. Выготского, должно быть ориентировано не на уровень актуального развития, а на зону ближайшего развития.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зоны ближайшего развития может осуществляться посредством 3 основных видов помощи – стимулирующей, направляющей и обучающей. </w:t>
      </w:r>
      <w:r w:rsidRPr="003A7A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Стимулирующая помощь</w:t>
      </w: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используется в условиях низкого познавательного интереса ребенка, недостаточной произвольности поведения при выполнении учебного задания, сниженной способностью удерживать цель и организовывать свою деятельность. </w:t>
      </w:r>
      <w:r w:rsidRPr="003A7A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Направляющая помощь</w:t>
      </w: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предъявляется в связи с несовершенством владения средствами и способами деятельности ребенка, сниженной способности планировать последовательность выполняемых действий. </w:t>
      </w:r>
      <w:r w:rsidRPr="003A7A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Обучающая помощь</w:t>
      </w: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применяется в ситуациях, когда предыдущие виды помощи не оказались достаточными для продуктивного выполнения ребенком учебного задания. Данный вид помощи может предъявляться в виде показа педагогом образца действия. 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Стимулирующая помощь является наименьшей дозой помощи ребенку, обучающая – наибольшей.</w:t>
      </w:r>
      <w:proofErr w:type="gramEnd"/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уровней развития в обучении ребенка путем их выявления и закономерного предъявления различных «доз» помощи позволяет реализовать и </w:t>
      </w:r>
      <w:r w:rsidRPr="003A7A60">
        <w:rPr>
          <w:rFonts w:ascii="Times New Roman" w:eastAsia="Times New Roman" w:hAnsi="Times New Roman" w:cs="Times New Roman"/>
          <w:b/>
          <w:bCs/>
          <w:i/>
          <w:iCs/>
          <w:color w:val="2B587A"/>
          <w:sz w:val="24"/>
          <w:szCs w:val="24"/>
          <w:lang w:eastAsia="ru-RU"/>
        </w:rPr>
        <w:t>принцип индивидуализации обучения</w:t>
      </w: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поскольку при фронтальном обучении достаточно разнородной по уровню психического </w:t>
      </w: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развития группы детей педагогом могут предъявляться однородные по характеру задания с различной степенью помощи ребенку.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теория Л.С. Выготского[3], заслуживающая особого внимания и реализующаяся сугубо в условиях специального образования – теория о структуре дефекта, без учета которой сегодня не мыслится современный коррекционно-педагогический проце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сп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ециальном образовательном учреждении любого типа. 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данной теории, дефект ребенка с отклонениями психофизического развития имеет сложную структуру, в нем выделяются две группы симптомов – первичные нарушения, которые в своей основе содержат недостаточность, повреждения анатомо-физиологических систем организма (диффузное поражение ЦНС при олигофрении, нарушение деятельности органов чувств при недостаточности зрения и слуха и др.) и вторничные нарушения, формирующиеся на основе первичных в результате приспособления индивида с морфофункциональными повреждениями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 условиям социальной среды. Типичный пример наличия первичного нарушения и формирования на его основе вторичного дефекта – это немота как следствие глухоты. Вторичные нарушения, в свою очередь, имеют иерархическое строение и находятся в определенном отношении, как с первичным нарушением, так и с рядом других вторичных нарушений.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Л.С. Выготский [3]  утверждал, что задача коррекционного педагога заключается не в лечении или ослаблении первичного дефекта, а в коррекции и предупреждении вторичных дефектов. 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 Выготским выделена следующая закономерность – чем дальше отстоит в иерархической последовательности возникновения вторичный дефект от первичного, тем легче он поддается коррекции.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 работа по обогащению словарного запаса неслышащего ребенка имеет большую продуктивность, чем коррекция его звукопроизношения, развитие наглядных форм мышления ребенка с умственной отсталостью будет 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больший эффект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формирование его словесно-логического мышления, нарушение которого является прямым следствие недостаточности аналитико-синтетической деятельности головного мозга. Теория о структуре дефекта легла в основу принципа коррекционной педагогики об </w:t>
      </w:r>
      <w:r w:rsidRPr="003A7A60">
        <w:rPr>
          <w:rFonts w:ascii="Times New Roman" w:eastAsia="Times New Roman" w:hAnsi="Times New Roman" w:cs="Times New Roman"/>
          <w:b/>
          <w:bCs/>
          <w:i/>
          <w:iCs/>
          <w:color w:val="2B587A"/>
          <w:sz w:val="24"/>
          <w:szCs w:val="24"/>
          <w:lang w:eastAsia="ru-RU"/>
        </w:rPr>
        <w:t>учете соотношения первичного нарушения и вторичных отклонений</w:t>
      </w: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ребенка. При этом важно учитывать и механизм возникновения вторичных нарушений.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роль для становления коррекционной педагогики сыграла теория П.Я. Гальперина [4, 5] о поэтапном формировании умственных действий,  которая учитывается практически при построении всех программ коррекционной работы с детьми, имеющими какие-либо нарушения психофизического развития. Согласно данной теории, любое усваиваемое ребенком действие имеет первоначально развернутую форму и осуществляется в плане предметных действий и при прямой помощи взрослого. По мере того как ребенок научается выполнять его самостоятельно, действие приобретает все более обобщенный характер, сокращается и переходит в умственный план. На этом этапе можно квалифицировать это действие как интериоризированное, а значит усвоенное. Данная теория обосновала необходимость включения в дидактику коррекционной работы соответствующего принципа – </w:t>
      </w:r>
      <w:r w:rsidRPr="003A7A60">
        <w:rPr>
          <w:rFonts w:ascii="Times New Roman" w:eastAsia="Times New Roman" w:hAnsi="Times New Roman" w:cs="Times New Roman"/>
          <w:b/>
          <w:bCs/>
          <w:i/>
          <w:iCs/>
          <w:color w:val="2B587A"/>
          <w:sz w:val="24"/>
          <w:szCs w:val="24"/>
          <w:lang w:eastAsia="ru-RU"/>
        </w:rPr>
        <w:t>принципа поэтапного формирования умственной деятельности</w:t>
      </w: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того, теория поэтапного формирования позволяет говорить о трех общеинтеллектуальных умениях, составляющих иерархическую структуру любой познавательной деятельности – перцептивной, мнемической, мыслительной, которые следует формировать в процессе коррекционного обучения детей с особыми образовательными потребностями. К этим действиям относится ориентировка в задании, планирование и контроль.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Немаловажное значение для коррекционной педагогики имеет теория о деятельности, учет которой привел к формулированию такого принципа, как </w:t>
      </w:r>
      <w:r w:rsidRPr="003A7A60">
        <w:rPr>
          <w:rFonts w:ascii="Times New Roman" w:eastAsia="Times New Roman" w:hAnsi="Times New Roman" w:cs="Times New Roman"/>
          <w:b/>
          <w:bCs/>
          <w:i/>
          <w:iCs/>
          <w:color w:val="2B587A"/>
          <w:sz w:val="24"/>
          <w:szCs w:val="24"/>
          <w:lang w:eastAsia="ru-RU"/>
        </w:rPr>
        <w:t>принцип деятельностного подхода</w:t>
      </w: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Согласно А.Н. Леонтьеву [7], любая деятельность (учебная, трудовая, умственная и др.) имеет сложную структуру. 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ее состав включены мотивационный, операциональный  и контрольно-оценочный компоненты.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с особыми образовательными потребностями имеется недостаточность одной или более указанных подструктур.  Так, им может быть характерен низкий уровень мотивации деятельности, проявляющийся в отсутствии познавательного интереса к выполняемой деятельности или неустойчивости этого интереса. 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операционального компонента может наблюдаться несформированность способов и средств решения задачи, их конкретный (у детей с умственной отсталостью,  или, напротив, излишне обобщенный (у детей с нарушениями зрения) характер.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с различными психофизическими нарушениями может наблюдаться полная или частичная неспособность к самоконтролю и самокоррекции выполняемых действий, что может выражаться в некритическом отношении к результатам своей деятельности или уходе от поставленной задачи. Поэтому, в процессе коррекционно-педагогической работы следует детально формировать каждое действие, а затем производить «укрупнение» единиц деятельности, т.е. включать уже усвоенные действия в более сложные по структуре действия, составляющие деятельность. 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действие количественного счета только после его полного усвоения включается в действие сложения и вычитания, последняя включается в деятельность по решению арифметических задач и т.д.</w:t>
      </w:r>
      <w:proofErr w:type="gramEnd"/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Важнейшее положение об организации совместно-разделенной деятельности </w:t>
      </w:r>
      <w:proofErr w:type="gramStart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</w:t>
      </w:r>
      <w:proofErr w:type="gramEnd"/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обучаемого было сформулировано А.И. Мещеряковым [8]  при разработке системы коррекционной и реабилитационной помощи слепоглухим детям. Данное положение целесообразно спроецировать на процесс обучения и воспитания ребенка с другими типами дизонтогенеза – нарушениями интеллекта, двигательной сферы, речи. Именно в процессе совместных действий взрослого и ребенка у последнего активно формируются первоначально простейшие, а затем все более сложные навыки. А.И. Мещеряков утверждал, что в начале формирования умения необходимо ориентироваться на малейшие проявления активности ребенка, «…помощь взрослого должна быть строго дозирована – она не должна быть так велика, чтобы ребенок совсем отказался от самостоятельности, и достаточно велика, чтобы был достигнут нужный результат» [8, С.120]. Как замечает автор, ребенок овладевает действием поэтапно, в начале обучения ребенка навыку все действия взрослый совершает сам – на этом этапе действия еще нет, поскольку все действие совершается обучающим лицом. Затем ребенок побуждается к первой активности, выполняет отдельные доступные для него операции – здесь действие становится совместным и разделенным между взрослым и ребенком. Постепенно часть действия, выполняемая взрослым, становится все меньше, а часть, выполняемая ребенком, при возрастании его активности в совместной деятельности, – все больше. При этом педагогу важно построить обучение таким образом, чтобы мера трудности каждой последующей задачи возрастала.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данной схеме можно обеспечить усвоение ребенком с нарушенным развитием любого действия, как предметного, так и умственного.</w:t>
      </w:r>
    </w:p>
    <w:p w:rsidR="00254237" w:rsidRPr="003A7A60" w:rsidRDefault="00254237" w:rsidP="00254237">
      <w:pPr>
        <w:shd w:val="clear" w:color="auto" w:fill="FFFFFF"/>
        <w:spacing w:after="0" w:line="3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знание и учет принципов обучения, опирающихся на важнейшие методологические подходы к развитию психики в норме и патологии, позволят коррекционному педагогу определить основные направления коррекционного воздействия и прогнозировать результат их социализации и адаптации.</w:t>
      </w:r>
    </w:p>
    <w:p w:rsidR="00254237" w:rsidRPr="003A7A60" w:rsidRDefault="00254237">
      <w:pPr>
        <w:rPr>
          <w:rFonts w:ascii="Times New Roman" w:hAnsi="Times New Roman" w:cs="Times New Roman"/>
          <w:sz w:val="24"/>
          <w:szCs w:val="24"/>
        </w:rPr>
      </w:pPr>
    </w:p>
    <w:p w:rsidR="00254237" w:rsidRPr="003A7A60" w:rsidRDefault="00254237">
      <w:pPr>
        <w:rPr>
          <w:rFonts w:ascii="Times New Roman" w:hAnsi="Times New Roman" w:cs="Times New Roman"/>
          <w:sz w:val="24"/>
          <w:szCs w:val="24"/>
        </w:rPr>
      </w:pPr>
    </w:p>
    <w:p w:rsidR="00254237" w:rsidRPr="003A7A60" w:rsidRDefault="00254237">
      <w:pPr>
        <w:rPr>
          <w:rFonts w:ascii="Times New Roman" w:hAnsi="Times New Roman" w:cs="Times New Roman"/>
          <w:sz w:val="24"/>
          <w:szCs w:val="24"/>
        </w:rPr>
      </w:pPr>
    </w:p>
    <w:sectPr w:rsidR="00254237" w:rsidRPr="003A7A60" w:rsidSect="003A7A60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54237"/>
    <w:rsid w:val="0018527F"/>
    <w:rsid w:val="00254237"/>
    <w:rsid w:val="003A7A60"/>
    <w:rsid w:val="00884056"/>
    <w:rsid w:val="00D15169"/>
    <w:rsid w:val="00E7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7F"/>
  </w:style>
  <w:style w:type="paragraph" w:styleId="1">
    <w:name w:val="heading 1"/>
    <w:basedOn w:val="a"/>
    <w:link w:val="10"/>
    <w:uiPriority w:val="9"/>
    <w:qFormat/>
    <w:rsid w:val="00254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2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lectionindex">
    <w:name w:val="selection_index"/>
    <w:basedOn w:val="a0"/>
    <w:rsid w:val="00254237"/>
  </w:style>
  <w:style w:type="character" w:customStyle="1" w:styleId="w">
    <w:name w:val="w"/>
    <w:basedOn w:val="a0"/>
    <w:rsid w:val="00254237"/>
  </w:style>
  <w:style w:type="character" w:customStyle="1" w:styleId="apple-converted-space">
    <w:name w:val="apple-converted-space"/>
    <w:basedOn w:val="a0"/>
    <w:rsid w:val="0025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094">
          <w:marLeft w:val="-139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4537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92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2944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09589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6210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01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71715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1886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1484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3691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7934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3913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50700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2406</Words>
  <Characters>13720</Characters>
  <Application>Microsoft Office Word</Application>
  <DocSecurity>0</DocSecurity>
  <Lines>114</Lines>
  <Paragraphs>32</Paragraphs>
  <ScaleCrop>false</ScaleCrop>
  <Company>Krokoz™ Inc.</Company>
  <LinksUpToDate>false</LinksUpToDate>
  <CharactersWithSpaces>16094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</dc:creator>
  <cp:lastModifiedBy>Customer</cp:lastModifiedBy>
  <cp:revision>2</cp:revision>
  <cp:lastPrinted>2015-03-12T07:47:00Z</cp:lastPrinted>
  <dcterms:created xsi:type="dcterms:W3CDTF">2015-03-10T06:54:00Z</dcterms:created>
  <dcterms:modified xsi:type="dcterms:W3CDTF">2015-03-12T07:47:00Z</dcterms:modified>
</cp:coreProperties>
</file>