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DE2" w:rsidRPr="00E26F9E" w:rsidRDefault="00287DE2" w:rsidP="00287DE2">
      <w:pPr>
        <w:shd w:val="clear" w:color="auto" w:fill="FEFEFE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E26F9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КОНСУЛЬТАЦИЯ </w:t>
      </w:r>
      <w:proofErr w:type="gramStart"/>
      <w:r w:rsidRPr="00E26F9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ДЛЯ</w:t>
      </w:r>
      <w:proofErr w:type="gramEnd"/>
    </w:p>
    <w:p w:rsidR="00287DE2" w:rsidRPr="00E26F9E" w:rsidRDefault="00287DE2" w:rsidP="00287DE2">
      <w:pPr>
        <w:shd w:val="clear" w:color="auto" w:fill="FEFEFE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E26F9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ВОСПИТАТЕЛЕЙ И РОДИТЕЛЕЙ</w:t>
      </w:r>
    </w:p>
    <w:p w:rsidR="00287DE2" w:rsidRDefault="00287DE2" w:rsidP="00287DE2">
      <w:pPr>
        <w:shd w:val="clear" w:color="auto" w:fill="FEFEFE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</w:pPr>
    </w:p>
    <w:p w:rsidR="00287DE2" w:rsidRDefault="00287DE2" w:rsidP="00287DE2">
      <w:pPr>
        <w:shd w:val="clear" w:color="auto" w:fill="FEFEFE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</w:pPr>
    </w:p>
    <w:p w:rsidR="00287DE2" w:rsidRDefault="00287DE2" w:rsidP="00287DE2">
      <w:pPr>
        <w:shd w:val="clear" w:color="auto" w:fill="FEFEFE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</w:pPr>
      <w:r w:rsidRPr="00E26F9E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  <w:t>ЗАДЕРЖАННОЕ ПСИХИЧЕСКОЕ РАЗВИТИЕ</w:t>
      </w:r>
    </w:p>
    <w:p w:rsidR="00CF5447" w:rsidRDefault="00CF5447" w:rsidP="00287DE2">
      <w:pPr>
        <w:shd w:val="clear" w:color="auto" w:fill="FEFEFE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</w:pPr>
    </w:p>
    <w:p w:rsidR="00CF5447" w:rsidRDefault="00CF5447" w:rsidP="00287DE2">
      <w:pPr>
        <w:shd w:val="clear" w:color="auto" w:fill="FEFEFE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52"/>
          <w:szCs w:val="52"/>
          <w:lang w:eastAsia="ru-RU"/>
        </w:rPr>
        <w:drawing>
          <wp:inline distT="0" distB="0" distL="0" distR="0">
            <wp:extent cx="6679872" cy="5143500"/>
            <wp:effectExtent l="19050" t="0" r="6678" b="0"/>
            <wp:docPr id="1" name="Рисунок 0" descr="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82218" cy="5145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7A2" w:rsidRDefault="00CF5447" w:rsidP="00CF5447">
      <w:pPr>
        <w:shd w:val="clear" w:color="auto" w:fill="FEFEFE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F544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Педагог-психолог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Лифарева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Н.В.</w:t>
      </w:r>
    </w:p>
    <w:p w:rsidR="00CF5447" w:rsidRPr="00CF5447" w:rsidRDefault="00CF5447" w:rsidP="00CF5447">
      <w:pPr>
        <w:shd w:val="clear" w:color="auto" w:fill="FEFEFE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F5447" w:rsidRDefault="00CF5447"/>
    <w:p w:rsidR="0054171A" w:rsidRPr="006D6135" w:rsidRDefault="00CF5447" w:rsidP="006D613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D6135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Задержанное психическое развитие</w:t>
      </w:r>
    </w:p>
    <w:p w:rsidR="00CF5447" w:rsidRPr="006D6135" w:rsidRDefault="0054171A" w:rsidP="006D613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D6135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>К подгруппе «задержанное развитие» относятся варианты истинно задер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softHyphen/>
        <w:t>жанного развития, которые характеризуются именно замедлением темпа фор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softHyphen/>
        <w:t>мирования различных характеристик когнитивной и эмоционально-личност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softHyphen/>
        <w:t>ной сфер, включая и регуляторные механизмы деятельности. К этой подгруп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softHyphen/>
        <w:t>пе мы относим такие типы отклоняющегося развития, как </w:t>
      </w:r>
      <w:r w:rsidR="00CF5447" w:rsidRPr="006D6135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«</w:t>
      </w:r>
      <w:proofErr w:type="spellStart"/>
      <w:r w:rsidR="00CF5447" w:rsidRPr="006D6135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темпово</w:t>
      </w:r>
      <w:proofErr w:type="spellEnd"/>
      <w:r w:rsidR="00CF5447" w:rsidRPr="006D6135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 задержанный тип развития» </w:t>
      </w:r>
      <w:r w:rsidR="00CF5447" w:rsidRPr="006D6135">
        <w:rPr>
          <w:rFonts w:ascii="Times New Roman" w:hAnsi="Times New Roman" w:cs="Times New Roman"/>
          <w:b/>
          <w:sz w:val="24"/>
          <w:szCs w:val="24"/>
          <w:lang w:eastAsia="ru-RU"/>
        </w:rPr>
        <w:t>(гармонический инфантилизм) и </w:t>
      </w:r>
      <w:r w:rsidR="00CF5447" w:rsidRPr="006D6135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«неравномер</w:t>
      </w:r>
      <w:r w:rsidR="00CF5447" w:rsidRPr="006D6135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softHyphen/>
        <w:t>но задержанный тип развития» </w:t>
      </w:r>
      <w:r w:rsidRPr="006D6135">
        <w:rPr>
          <w:rFonts w:ascii="Times New Roman" w:hAnsi="Times New Roman" w:cs="Times New Roman"/>
          <w:b/>
          <w:sz w:val="24"/>
          <w:szCs w:val="24"/>
          <w:lang w:eastAsia="ru-RU"/>
        </w:rPr>
        <w:t>(</w:t>
      </w:r>
      <w:r w:rsidR="00CF5447" w:rsidRPr="006D6135">
        <w:rPr>
          <w:rFonts w:ascii="Times New Roman" w:hAnsi="Times New Roman" w:cs="Times New Roman"/>
          <w:b/>
          <w:sz w:val="24"/>
          <w:szCs w:val="24"/>
          <w:lang w:eastAsia="ru-RU"/>
        </w:rPr>
        <w:t>дисгармонический инфантилизм).</w:t>
      </w:r>
    </w:p>
    <w:p w:rsidR="00CF5447" w:rsidRPr="006D6135" w:rsidRDefault="0054171A" w:rsidP="006D613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6135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>В понимании особенностей развития этих категорий детей мы согласуем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softHyphen/>
        <w:t>ся с представлением классиков отечественной психологии и дефектологии о «задержке психического развития», а именно в том, что постепенно темп раз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softHyphen/>
        <w:t>вития ребенка увеличится (самостоятельно или с помощью коррекционных мероприятий) и к рубежу 9-ти — 11-ти лет по своему развитию ребенок ре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softHyphen/>
        <w:t>ально догонит сверстников и его состояние можно характеризовать как «ус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softHyphen/>
        <w:t>ловно нормативное».</w:t>
      </w:r>
      <w:proofErr w:type="gramEnd"/>
    </w:p>
    <w:p w:rsidR="00CF5447" w:rsidRPr="006D6135" w:rsidRDefault="0054171A" w:rsidP="006D613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6135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>Типичный ребенок с </w:t>
      </w:r>
      <w:proofErr w:type="spellStart"/>
      <w:r w:rsidR="00CF5447" w:rsidRPr="006D6135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темпово</w:t>
      </w:r>
      <w:proofErr w:type="spellEnd"/>
      <w:r w:rsidR="00CF5447" w:rsidRPr="006D6135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 задержанным типом развития (гармо</w:t>
      </w:r>
      <w:r w:rsidR="00CF5447" w:rsidRPr="006D6135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softHyphen/>
        <w:t>ническим инфантилизмом)</w:t>
      </w:r>
      <w:r w:rsidR="00CF5447" w:rsidRPr="006D613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>выглядит младше своего паспортного возраста, он живой, непосредственный, «...инфантильности психики часто соответству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softHyphen/>
        <w:t>ет инфантильный тип телосложения с детской пла</w:t>
      </w:r>
      <w:r w:rsidRPr="006D6135">
        <w:rPr>
          <w:rFonts w:ascii="Times New Roman" w:hAnsi="Times New Roman" w:cs="Times New Roman"/>
          <w:sz w:val="24"/>
          <w:szCs w:val="24"/>
          <w:lang w:eastAsia="ru-RU"/>
        </w:rPr>
        <w:t xml:space="preserve">стичностью мимики и моторики». 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>Эмоциональная </w:t>
      </w:r>
      <w:r w:rsidRPr="006D6135">
        <w:rPr>
          <w:rFonts w:ascii="Times New Roman" w:hAnsi="Times New Roman" w:cs="Times New Roman"/>
          <w:iCs/>
          <w:sz w:val="24"/>
          <w:szCs w:val="24"/>
          <w:lang w:eastAsia="ru-RU"/>
        </w:rPr>
        <w:t>(и когнитивная</w:t>
      </w:r>
      <w:r w:rsidR="00CF5447" w:rsidRPr="006D6135">
        <w:rPr>
          <w:rFonts w:ascii="Times New Roman" w:hAnsi="Times New Roman" w:cs="Times New Roman"/>
          <w:iCs/>
          <w:sz w:val="24"/>
          <w:szCs w:val="24"/>
          <w:lang w:eastAsia="ru-RU"/>
        </w:rPr>
        <w:t>)</w:t>
      </w:r>
      <w:r w:rsidR="00CF5447" w:rsidRPr="006D613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>сфера этих детей как бы находится на более ранней ступени развития, соответствуя психичес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кому складу ребенка </w:t>
      </w:r>
      <w:proofErr w:type="gramStart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>более младшего</w:t>
      </w:r>
      <w:proofErr w:type="gramEnd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 xml:space="preserve"> возраста: с яркостью и живостью эмо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ций, преобладанием эмоциональных реакций в поведении, игровых интересов, внушаемости и недостаточной самостоятельности. В школьном возрасте они неутомимы в игре и в то же время имеют низкую работоспособность, быстро пресыщаются интеллектуальной нагрузкой, незрелость регуляторных функций и </w:t>
      </w:r>
      <w:proofErr w:type="spellStart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>мотивац</w:t>
      </w:r>
      <w:r w:rsidRPr="006D6135">
        <w:rPr>
          <w:rFonts w:ascii="Times New Roman" w:hAnsi="Times New Roman" w:cs="Times New Roman"/>
          <w:sz w:val="24"/>
          <w:szCs w:val="24"/>
          <w:lang w:eastAsia="ru-RU"/>
        </w:rPr>
        <w:t>ионно-волевой</w:t>
      </w:r>
      <w:proofErr w:type="spellEnd"/>
      <w:r w:rsidRPr="006D6135">
        <w:rPr>
          <w:rFonts w:ascii="Times New Roman" w:hAnsi="Times New Roman" w:cs="Times New Roman"/>
          <w:sz w:val="24"/>
          <w:szCs w:val="24"/>
          <w:lang w:eastAsia="ru-RU"/>
        </w:rPr>
        <w:t xml:space="preserve"> сферы затрудняет 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 xml:space="preserve"> их социальную адаптацию, в силу чего они не в состоянии следовать установленным правилам поведения. Показатели интеллектуального развития, как правило, соответствуют уровню актуального психофизического возраста, в котором находится ребенок.</w:t>
      </w:r>
    </w:p>
    <w:p w:rsidR="00933603" w:rsidRPr="006D6135" w:rsidRDefault="0054171A" w:rsidP="006D613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6135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>Практика диагностической работы показывает, что формирование базовых составляющих психического развития у детей с гармоническим инфантилиз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softHyphen/>
        <w:t>мом соответствует ходу нормального онтогенеза, т.е. не меняет своих пропор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softHyphen/>
        <w:t>ций, но как бы происходит медленнее. При этом сами уровни развития базо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вых составляющих гармонично соотносятся друг с </w:t>
      </w:r>
      <w:r w:rsidRPr="006D6135">
        <w:rPr>
          <w:rFonts w:ascii="Times New Roman" w:hAnsi="Times New Roman" w:cs="Times New Roman"/>
          <w:sz w:val="24"/>
          <w:szCs w:val="24"/>
          <w:lang w:eastAsia="ru-RU"/>
        </w:rPr>
        <w:t xml:space="preserve">другом, определяя, 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 xml:space="preserve"> гармоничный характер задержанного </w:t>
      </w:r>
      <w:proofErr w:type="gramStart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>развития</w:t>
      </w:r>
      <w:proofErr w:type="gramEnd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 xml:space="preserve"> как регуляторных функций, так и эмоциональной и когнитивной сфер, и в целом соответствуют общей программе психического развития ребенка. </w:t>
      </w:r>
    </w:p>
    <w:p w:rsidR="00CF5447" w:rsidRPr="006D6135" w:rsidRDefault="00933603" w:rsidP="006D613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6135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>Понятно, что при таком понимании развития не приходится говорить о коррекционной работе в прямом смысле этого слова, но следует иметь в виду, что это должна быть развивающая работа, специфичная для того возраста, который демонстрирует ребенок. Безусловно, необходимо формирование и фун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softHyphen/>
        <w:t>кций программирования, контроля и регуляции собственной деятельности в основном через игровой компонент с учетом ведущего типа мотивации. При необходимости возможно «параллельное» подключение логопеда (как прави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softHyphen/>
        <w:t>ло, для коррекции звукопроизношения). Наблюдение врача-педиатра нужно постольку, поскольку ребенок нуждается в общеукрепляющей поддержке, ви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таминотерапии и т.п. </w:t>
      </w:r>
      <w:proofErr w:type="spellStart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>Левшество</w:t>
      </w:r>
      <w:proofErr w:type="spellEnd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 xml:space="preserve"> встречается при этом варианте развития не чаще, чем в среднем по популяции, и обычно бывает истинным, то есть не осложняет еще более ход развития ребенка. Признаки неврологического или соматического неблагополучия либо отсутствуют, либо хорошо компенсируются уже на первом году жизни, что, по-видимому, можно объяснить достаточны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softHyphen/>
        <w:t>ми компенсаторными и адаптационными возможностями, заложенными «от природы».</w:t>
      </w:r>
    </w:p>
    <w:p w:rsidR="00CF5447" w:rsidRPr="006D6135" w:rsidRDefault="00933603" w:rsidP="006D613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6135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>Прогноз развития следует оценивать как хороший, особенно в том слу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softHyphen/>
        <w:t>чае, когда ребенок начинает регулярное обучение</w:t>
      </w:r>
      <w:r w:rsidRPr="006D6135">
        <w:rPr>
          <w:rFonts w:ascii="Times New Roman" w:hAnsi="Times New Roman" w:cs="Times New Roman"/>
          <w:sz w:val="24"/>
          <w:szCs w:val="24"/>
          <w:lang w:eastAsia="ru-RU"/>
        </w:rPr>
        <w:t xml:space="preserve"> не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паспор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softHyphen/>
        <w:t>тным возрастом, а по факту готовности (созревания в необходимом для на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softHyphen/>
        <w:t>чала обучения объеме собственно регуляторных функций, эмоционально-лич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softHyphen/>
        <w:t>ностной и когнитивной сфер). Как правило, это происходит к 7,5-8,5 годам.</w:t>
      </w:r>
    </w:p>
    <w:p w:rsidR="00CF5447" w:rsidRPr="006D6135" w:rsidRDefault="00933603" w:rsidP="006D613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6135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 xml:space="preserve">Если же особенности развития ребенка не </w:t>
      </w:r>
      <w:proofErr w:type="gramStart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>учитываются</w:t>
      </w:r>
      <w:proofErr w:type="gramEnd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 xml:space="preserve"> и он начинает обучение в школе «по возрасту» или родители, наоборот, считают, что школа как раз и «вправит ему мозги», фактическая невозможность не только нормального усвоения материала, но эмоциональная и поведенческая неадекват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softHyphen/>
        <w:t>ность условиям обучения могут способствовать формированию дисгармоничес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ких черт личности, нарушению поведения и школьной </w:t>
      </w:r>
      <w:proofErr w:type="spellStart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>дезадаптации</w:t>
      </w:r>
      <w:proofErr w:type="spellEnd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 xml:space="preserve"> в целом.</w:t>
      </w:r>
    </w:p>
    <w:p w:rsidR="00CF5447" w:rsidRPr="006D6135" w:rsidRDefault="006D6135" w:rsidP="006D613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6135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>Специалистами смежных профилей обычно ставится диагноз «инфанти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лизм», «конституциональная задержка психического развития», а диагнозы логопеда — «функциональная </w:t>
      </w:r>
      <w:proofErr w:type="spellStart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>дислалия</w:t>
      </w:r>
      <w:proofErr w:type="spellEnd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>», «неярко выраженное (</w:t>
      </w:r>
      <w:proofErr w:type="gramStart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Start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>.) общее недоразвитие речи».</w:t>
      </w:r>
    </w:p>
    <w:p w:rsidR="00CF5447" w:rsidRPr="006D6135" w:rsidRDefault="006D6135" w:rsidP="006D613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613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>В отличие от гармонического инфантилизма, </w:t>
      </w:r>
      <w:r w:rsidR="00CF5447" w:rsidRPr="006D6135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неравномерно задержанный тип развития</w:t>
      </w:r>
      <w:r w:rsidRPr="006D6135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="00CF5447" w:rsidRPr="006D6135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(дисгармонический инфантилизм)</w:t>
      </w:r>
      <w:r w:rsidR="00CF5447" w:rsidRPr="006D613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>характеризуется, в пер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softHyphen/>
        <w:t>вую очередь, большим уровнем зрелости (</w:t>
      </w:r>
      <w:proofErr w:type="spellStart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>) когнитивного звена ВПФ по сравнению с уровнем развития произвольной регуляции соб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ственной деятельности, </w:t>
      </w:r>
      <w:proofErr w:type="spellStart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>мотивационно-волевой</w:t>
      </w:r>
      <w:proofErr w:type="spellEnd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 xml:space="preserve"> и эмоционально-личностной сфер. Внешний вид и поведение ребенка также несут на себе отпечатки, ха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softHyphen/>
        <w:t>рактерные для более младшего возраста, но при этом часто отмечаются хро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нические соматические заболевания, нарушения зрения (различной степени выраженности) или просто </w:t>
      </w:r>
      <w:proofErr w:type="gramStart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>соматическая</w:t>
      </w:r>
      <w:proofErr w:type="gramEnd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>ослабленность</w:t>
      </w:r>
      <w:proofErr w:type="spellEnd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 xml:space="preserve">. Знаки </w:t>
      </w:r>
      <w:proofErr w:type="spellStart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>атипичного</w:t>
      </w:r>
      <w:proofErr w:type="spellEnd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 xml:space="preserve"> развития (</w:t>
      </w:r>
      <w:proofErr w:type="spellStart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>леворукость</w:t>
      </w:r>
      <w:proofErr w:type="spellEnd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>неустоявшаяся</w:t>
      </w:r>
      <w:proofErr w:type="spellEnd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>латерализация</w:t>
      </w:r>
      <w:proofErr w:type="spellEnd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 xml:space="preserve"> и т.п.) встречаются среди данной категории детей чаще, чем в среднем по популяции, то есть являют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softHyphen/>
        <w:t>ся специфичными, что, в свою очередь, осложняет ход развития в целом.</w:t>
      </w:r>
    </w:p>
    <w:p w:rsidR="00CF5447" w:rsidRPr="006D6135" w:rsidRDefault="006D6135" w:rsidP="006D613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6135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 xml:space="preserve">Наличие соматических проблем еще больше снижает работоспособность ребенка, делает его эмоционально лабильным, часто с элементами </w:t>
      </w:r>
      <w:proofErr w:type="spellStart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>демонстративности</w:t>
      </w:r>
      <w:proofErr w:type="spellEnd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 xml:space="preserve">. Дети могут быть капризны, упрямы. Это вполне объяснимо, так как присутствует интеллектуальная состоятельность, но ребенок «не готов» к предъявляемым к нему в соответствии с этим требованиям. Ребенок может быть вполне адекватным, но недостаточно критичным к результатам своей деятельности, самооценка может быть и завышенной, и, наоборот, заниженной. В общении со сверстниками он часто не находит общего языка, слишком эмоционален, редко может «удержать» роль. </w:t>
      </w:r>
      <w:proofErr w:type="spellStart"/>
      <w:proofErr w:type="gramStart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>Компенсаторно</w:t>
      </w:r>
      <w:proofErr w:type="spellEnd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 xml:space="preserve"> эмоциональные</w:t>
      </w:r>
      <w:proofErr w:type="gramEnd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 xml:space="preserve"> реакции могут быть как по </w:t>
      </w:r>
      <w:proofErr w:type="spellStart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>интрапунитивному</w:t>
      </w:r>
      <w:proofErr w:type="spellEnd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 xml:space="preserve">, так и по </w:t>
      </w:r>
      <w:proofErr w:type="spellStart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>экстрапунитивному</w:t>
      </w:r>
      <w:proofErr w:type="spellEnd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 xml:space="preserve"> типу (см. далее), часто возможен смешанный тип реагирования. В целом показатели критичности и адекватности соответствуют актуальному психо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физиологическому возрасту, а </w:t>
      </w:r>
      <w:proofErr w:type="spellStart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>обучаемость</w:t>
      </w:r>
      <w:proofErr w:type="spellEnd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 xml:space="preserve"> новым видам деятельности может быть даже высокой, то есть соответствовать фактическому возрасту.</w:t>
      </w:r>
    </w:p>
    <w:p w:rsidR="00CF5447" w:rsidRPr="006D6135" w:rsidRDefault="006D6135" w:rsidP="006D613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6135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>Определенная диспропорция наблюдается и в формировании базовых со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softHyphen/>
        <w:t>ставляющих психического развития. Но формирование их происходит с той существенной разницей, что при данном типе развития скорее можно гово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softHyphen/>
        <w:t>рить об опережении формирования пространственных представлений и их соответствии возрасту (следствием является соответствующий уровень развития познавательной сферы). Возрастное условно нормативное развитие простран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softHyphen/>
        <w:t>ственных представлений сочетается с задержанным в своей динамике разви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softHyphen/>
        <w:t>тием других базовых составляющих (произвольность психической активнос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ти и базальная система аффективной регуляции). </w:t>
      </w:r>
      <w:proofErr w:type="gramStart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>Причем при анализе уровневой системы аффективной регуляции можно сделать вывод о недостаточном (по сравнению с условным возрастным нормативом) регулирующим влияни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softHyphen/>
        <w:t>ем 4-го уровня (уровень аффективного контроля) на все остальные нижеле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softHyphen/>
        <w:t>жащие уровни.</w:t>
      </w:r>
      <w:proofErr w:type="gramEnd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 xml:space="preserve"> При этом уровень аффективной экспансии (3-й уровень) мо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жет находиться как в </w:t>
      </w:r>
      <w:proofErr w:type="spellStart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>гип</w:t>
      </w:r>
      <w:proofErr w:type="gramStart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spellEnd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 xml:space="preserve"> так и в гиперфункции. Это является специфичным для группы темпово-задержанного типа развития. В то же время общим и принципиально важным для обоих типов задержан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softHyphen/>
        <w:t>ного развития является то, что в обоих случаях формирование всех базовых предпосылок (составляющих) последовательно проходит (не пропуская и не перескакивая) все уровни своего развития.</w:t>
      </w:r>
    </w:p>
    <w:p w:rsidR="00CF5447" w:rsidRPr="006D6135" w:rsidRDefault="006D6135" w:rsidP="006D613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6135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>В системе развивающей и коррекционной работы </w:t>
      </w:r>
      <w:r w:rsidR="00CF5447" w:rsidRPr="006D613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 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>этой категорией детей приоритетны программы по гармонизации уровневой системы аффективной регуляции (по О.С. Никольской). Помимо чисто психотерапевтической помо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softHyphen/>
        <w:t>щи эффективна программа по формированию произвольной регуляции (в сво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ем развивающем варианте), а также моторная коррекция, основанная на нейропсихологическом подходе. В ряде случаев показана </w:t>
      </w:r>
      <w:proofErr w:type="spellStart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>родительско-детская</w:t>
      </w:r>
      <w:proofErr w:type="spellEnd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 xml:space="preserve"> психотерапия (индивидуальная и/или групповая). В случае соматических </w:t>
      </w:r>
      <w:proofErr w:type="gramStart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>заболеваний</w:t>
      </w:r>
      <w:proofErr w:type="gramEnd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 xml:space="preserve"> безусловно необходимо наблюдение у профильного врача.</w:t>
      </w:r>
    </w:p>
    <w:p w:rsidR="00CF5447" w:rsidRPr="006D6135" w:rsidRDefault="006D6135" w:rsidP="006D613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6135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>При анализе прогноза детей с неравномерно задержанным типом разви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тия очевидна его неоднозначность: в отношении </w:t>
      </w:r>
      <w:proofErr w:type="gramStart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>формирования</w:t>
      </w:r>
      <w:proofErr w:type="gramEnd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 xml:space="preserve"> так называе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мого когнитивного эвена ВПФ он вполне благополучен, а с точки зрения </w:t>
      </w:r>
      <w:proofErr w:type="spellStart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>мотивационно-волевого</w:t>
      </w:r>
      <w:proofErr w:type="spellEnd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>, эмоционального или личностного развития в целом велика вероятность формирования вариантов дисгармонического развития личности (девиации); при наличии более или менее выраженных соматичес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ких проблем — варианта </w:t>
      </w:r>
      <w:proofErr w:type="spellStart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>интрапунитивного</w:t>
      </w:r>
      <w:proofErr w:type="spellEnd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 xml:space="preserve"> дисгармонического развития ре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softHyphen/>
        <w:t>бенка по психосоматическому типу (см. далее).</w:t>
      </w:r>
    </w:p>
    <w:p w:rsidR="00CF5447" w:rsidRPr="006D6135" w:rsidRDefault="006D6135" w:rsidP="006D613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6135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>Среди диагнозов других специалистов: «ММД», «ЗПР соматогенного или конституционального генеза», «аффективная неустойчивость», «дети группы риска по нарушению формирования школьных навыков» — иногда присут</w:t>
      </w:r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ствует и логопедический диагноз: «функциональная </w:t>
      </w:r>
      <w:proofErr w:type="spellStart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>дислалия</w:t>
      </w:r>
      <w:proofErr w:type="spellEnd"/>
      <w:r w:rsidR="00CF5447" w:rsidRPr="006D6135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CF5447" w:rsidRDefault="00CF5447"/>
    <w:sectPr w:rsidR="00CF5447" w:rsidSect="00CF54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7DE2"/>
    <w:rsid w:val="001667A2"/>
    <w:rsid w:val="00287DE2"/>
    <w:rsid w:val="0054171A"/>
    <w:rsid w:val="006D6135"/>
    <w:rsid w:val="00933603"/>
    <w:rsid w:val="00993CF9"/>
    <w:rsid w:val="00CF5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544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F5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54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Otter</dc:creator>
  <cp:lastModifiedBy>Otter</cp:lastModifiedBy>
  <cp:revision>2</cp:revision>
  <dcterms:created xsi:type="dcterms:W3CDTF">2019-04-10T08:15:00Z</dcterms:created>
  <dcterms:modified xsi:type="dcterms:W3CDTF">2019-04-10T08:15:00Z</dcterms:modified>
</cp:coreProperties>
</file>